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4" w:rsidRDefault="00672984" w:rsidP="00672984">
      <w:pPr>
        <w:pBdr>
          <w:bottom w:val="dotted" w:sz="6" w:space="4" w:color="B0B0B0"/>
        </w:pBdr>
        <w:spacing w:before="306" w:after="230" w:line="240" w:lineRule="auto"/>
        <w:outlineLvl w:val="0"/>
        <w:rPr>
          <w:rFonts w:ascii="Arial" w:eastAsia="Times New Roman" w:hAnsi="Arial" w:cs="Arial"/>
          <w:color w:val="000000"/>
          <w:spacing w:val="15"/>
          <w:kern w:val="36"/>
          <w:sz w:val="64"/>
          <w:szCs w:val="64"/>
        </w:rPr>
      </w:pPr>
      <w:r w:rsidRPr="00672984">
        <w:rPr>
          <w:rFonts w:ascii="Arial" w:eastAsia="Times New Roman" w:hAnsi="Arial" w:cs="Arial"/>
          <w:color w:val="000000"/>
          <w:spacing w:val="15"/>
          <w:kern w:val="36"/>
          <w:sz w:val="64"/>
          <w:szCs w:val="64"/>
        </w:rPr>
        <w:t>Постановление Совмина РСФСР от 30.08.1960 N 1327</w:t>
      </w:r>
    </w:p>
    <w:p w:rsidR="008952F8" w:rsidRPr="00672984" w:rsidRDefault="008952F8" w:rsidP="00672984">
      <w:pPr>
        <w:pBdr>
          <w:bottom w:val="dotted" w:sz="6" w:space="4" w:color="B0B0B0"/>
        </w:pBdr>
        <w:spacing w:before="306" w:after="230" w:line="240" w:lineRule="auto"/>
        <w:outlineLvl w:val="0"/>
        <w:rPr>
          <w:rFonts w:ascii="Arial" w:eastAsia="Times New Roman" w:hAnsi="Arial" w:cs="Arial"/>
          <w:color w:val="000000"/>
          <w:spacing w:val="15"/>
          <w:kern w:val="36"/>
          <w:sz w:val="64"/>
          <w:szCs w:val="64"/>
        </w:rPr>
      </w:pPr>
    </w:p>
    <w:p w:rsidR="00672984" w:rsidRPr="00672984" w:rsidRDefault="00672984" w:rsidP="00672984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t>"О ДАЛЬНЕЙШЕМ УЛУЧШЕНИИ ДЕЛА ОХРАНЫ ПАМЯТНИКОВ КУЛЬТУРЫ В РСФСР"</w:t>
      </w:r>
    </w:p>
    <w:p w:rsidR="00672984" w:rsidRPr="00672984" w:rsidRDefault="00672984" w:rsidP="00672984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МИНИСТРОВ РСФСР</w:t>
      </w:r>
    </w:p>
    <w:p w:rsidR="00672984" w:rsidRPr="00672984" w:rsidRDefault="00672984" w:rsidP="00672984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30 августа 1960 г. N 1327</w:t>
      </w:r>
    </w:p>
    <w:p w:rsidR="00672984" w:rsidRPr="00672984" w:rsidRDefault="00672984" w:rsidP="00672984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t>О ДАЛЬНЕЙШЕМ УЛУЧШЕНИИ ДЕЛА ОХРАНЫ</w:t>
      </w:r>
      <w:r w:rsidRPr="0067298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ПАМЯТНИКОВ КУЛЬТУРЫ В РСФСР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Совет Министров РСФСР отмечает, что в области охраны памятников культуры Российской Федерации достигнуты известные положительные результаты. Выявлено и взято на учет свыше 30 тыс. памятников археологии, истории, архитектуры и искусства, из которых наиболее ценные приняты под государственную охрану. Осуществлены ремонтно-реставрационные работы более чем по 2 тысячам архитектурных и историко-мемориальных памятников и памятников искусства. Восстановлено и реставрировано около 700 памятников, разрушенных немецко-фашистскими захватчиками в годы Великой Отечественной войны. В ряде автономных республик, краев и областей несколько улучшена работа по научному исследованию и пропаганде памятников культуры.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Вместе с тем в деле охраны памятников имеются еще серьезные недостатки. Многие из них находятся в запущенном состоянии, что ставит их под угрозу разрушения. В то же время средства, выделяемые на эти цели, в ряде областей и автономных республик не осваиваются.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 1959 году часть средств, предназначенных на ремонт и реставрацию памятников культуры, была использована не по назначению Советами Министров Дагестанской, Мордовской и Татарской АССР, Горьковским, Владимирским, Калининским, Костромским, Тамбовским, Тульским, Ярославским облисполкомами и Ленинградским горисполкомом.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 некоторых областях отсутствует должный учет памятников культуры, ряд памятников архитектуры передается в пользование организациям без заключения охранно-арендных договоров.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Некоторые Советы Министров автономных республик и исполкомы Советов депутатов трудящихся не установили должного надзора за сохранностью памятников культуры и обеспечением их содержания в надлежащем порядке, в результате чего имеются случаи нанесения ущерба памятникам культуры, невыполнения пользователями памятников обязательств по сохранности доверенных им культурных ценностей.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Некоторые памятники архитектуры в Ивановской области доведены до аварийного состояния. В неудовлетворительном состоянии находится ряд уникальных памятников - усадеб Московской области (Кузьминки,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Ольгово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>, Царицыно, парк Кусково и другие).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Только за последние годы имели место разрушения памятников археологии и архитектуры в Краснодарском и Ставропольском краях, Калужской, Рязанской, Сталинградской и других областях.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Неудовлетворительно поставлена пропаганда памятников культуры, недостаточно раскрывается их идейно-художественное содержание.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культуры РСФСР и его местные органы не уделяют необходимого внимания вопросам издания массовой литературы и других печатных материалов о памятниках культуры. Мало появляется статей в газетах и журналах, посвященных популяризации памятников. Для пропаганды памятников не используется кино, телевидение, радио. Не </w:t>
      </w:r>
      <w:proofErr w:type="gramStart"/>
      <w:r w:rsidRPr="0067298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также в должной мере пропаганда памятников культуры в лекциях Общества по распространению политических и научных знаний РСФСР.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Слабо ведется работа по привлечению населения и особенно молодежи к активному участию в охране и пропаганде памятников культуры.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 целях дальнейшего улучшения охраны памятников культуры и использования их в деле коммунистического воспитания советского народа Совет Министров РСФСР постановляет: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1. Обязать Советы Министров автономных республик, крайисполкомы, облисполкомы, Мосгорисполком и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Ленгорисполком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коренным образом улучшить охрану и пропаганду памятников культуры, широко привлекая общественность к этому делу, имеющему </w:t>
      </w:r>
      <w:proofErr w:type="gramStart"/>
      <w:r w:rsidRPr="00672984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в воспитании у трудящихся, особенно у молодежи, чувства глубокого уважения к историческому прошлому нашего народа и любви к Родине.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а) за сохранность всех памятников культуры полную ответственность несут Советы Министров автономных республик, крайисполкомы, облисполкомы, горисполкомы, райисполкомы и сельские Советы депутатов трудящихся;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б) за сохранность памятников культуры, находящихся в пользовании предприятий, учреждений и организаций, ответственность несут руководители этих предприятий, учреждений и организаций;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в) указания государственных органов охраны памятников культуры по всем вопросам учета, охраны, реставрации и содержания памятников являются обязательными для всех предприятий, учреждений и организаций; проведение мероприятий, затрагивающих памятники культуры, должно согласовываться с органами охраны памятников;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г) снятие памятников культуры с охраны вследствие необходимости их сноса, застройки или переделки, вызываемых исключительными обстоятельствами, допускаются только: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с разрешения Совета Министров РСФСР - по памятникам государственного значения;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с разрешения Министерства культуры РСФСР - по памятникам местного значения.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lastRenderedPageBreak/>
        <w:t>Памятники культуры снимаются с охраны только после проведения по ним научных исследований и их полной фиксации (фотографирование, обмеры, раскопки, а при необходимости - составление макетов) с представлением этих материалов в Министерство культуры РСФСР.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Связанные с этим расходы относятся за счет организаций, получивших разрешение на снос или переделку памятников.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3. Обязать Советы Министров автономных республик, крайисполкомы, облисполкомы, Мосгорисполком и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Ленгорисполком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а) установить строгий надзор за неприкосновенностью, правильным содержанием и использованием памятников культуры;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б) привлекать в установленном порядке предприятия, организации и совхозы, на территории которых находятся историко-архитектурные и мемориальные памятники, к проведению работ по благоустройству этих памятников и обеспечению их правильного содержания;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в) включать работы по ремонту и восстановлению памятников культуры в планы местных строительных организаций там, где нет специальных реставрационных мастерских;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г) принять меры по улучшению условий работы действующих специальных научно-реставрационных производственных мастерских, укреплению их производственной базы и обеспечению снабжения материалами, необходимыми для реставрационных работ;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>) разрешить реставрационным мастерским выполнять работы по ремонту и реставрации памятников культуры тех автономных республик, краев и областей, где не имеется таких мастерских, включая эти работы в планы указанных мастерских;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е) запретить использование не по назначению средств и материалов, предусматриваемых на реставрацию памятников культуры;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ж) запрещать пользователям памятников в тех автономных республиках, краях и областях, где имеются специальные реставрационные мастерские, выполнять восстановительные и реставрационные работы по памятникам культуры (за исключением мелких периодических работ) без участия указанных мастерских или без наблюдения за работами специалистов-реставраторов, если к работе привлекаются строительные организации;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>) обеспечить строгое соблюдение установленного порядка передачи памятников в пользование. В течение 1960 года заключить охранные или охранно-арендные договоры между пользователями и органами охраны памятников по всем объектам, по которым эти договоры не были заключены ранее, и обеспечить надзор за неуклонным их выполнением;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и) создать при Советах Министров автономных республик, крайисполкомах, облисполкомах, горисполкомах, райисполкомах и сельских Советах депутатов трудящихся комиссии содействия охране памятников культуры, привлекая к участию в них местных работников культуры, науки и представителей общественности;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к) усилить разъяснительную работу среди населения и особенно молодежи о значении памятников культуры и участия населения в их охране. Использовать в этих целях все формы пропаганды (печать, радио, телевидение, кино и др.).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Обязать Министерство культуры РСФСР, Советы Министров автономных республик, крайисполкомы, облисполкомы, Мосгорисполком и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Ленгорисполком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в 1960 - 1965 годах следующие первоочередные мероприятия по улучшению содержания памятников культуры: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а) по археологическим памятникам - провести научное исследование памятников, длительная сохранность которых не может быть обеспечена. Установить на памятниках щиты с объяснением значения этих памятников. Обеспечить строгое соблюдение установленного порядка раскопки археологических памятников;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б) по историческим и историко-мемориальным памятникам и памятным местам - отремонтировать исторические здания и сооружения, установить на них памятные доски. Благоустроить и озеленить памятные места, братские могилы, воинские захоронения, могилы выдающихся деятелей государства, науки и культуры. Установить на памятных местах монументы из долговечных материалов;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в) по архитектурным памятникам - провести необходимые консервационные и ремонтно-реставрационные работы, а также работы по благоустройству занимаемых памятниками участков. Реставрировать памятники, подготовляемые к музейному показу. Улучшить режим содержания памятников, осуществить изъятие памятников из ведения организаций, не обеспечивающих их сохранности и правильного использования;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г) по памятникам искусства - провести консервационные работы, обеспечивающие сохранение от разрушения живописи, хранящейся в историко-архитектурных памятниках. Организовать работы по подготовке к музейному показу памятников монументальной живописи, имеющих особо </w:t>
      </w:r>
      <w:proofErr w:type="gramStart"/>
      <w:r w:rsidRPr="00672984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672984">
        <w:rPr>
          <w:rFonts w:ascii="Times New Roman" w:eastAsia="Times New Roman" w:hAnsi="Times New Roman" w:cs="Times New Roman"/>
          <w:sz w:val="24"/>
          <w:szCs w:val="24"/>
        </w:rPr>
        <w:t>. Провести регистрацию всех произведений живописи и предметов декоративно-прикладного искусства, хранящихся в историко-архитектурных памятниках. Осуществить необходимые консервационные и реставрационные работы по всем скульптурным памятникам и монументам, находящимся в неудовлетворительном состоянии. Благоустроить места расположения скульптурных памятников и монументов и подходы к ним.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5. Обязать Советы Министров автономных республик, крайисполкомы, облисполкомы, Мосгорисполком и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Ленгорисполком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при реконструкции городов сохранять места сосредоточения памятников культуры как заповедные районы.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Установить вокруг памятников охранные зоны, в пределах которых не могут допускаться работы, причиняющие ущерб памятникам (пахота, огородные работы, строительство и прочее).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6. Обязать Министерство просвещения РСФСР включить в учебные программы педагогических учебных заведений разделы, предусматривающие ознакомление учащихся с памятниками культуры РСФСР. Расширить в педагогических учебных заведениях и школах внеклассную работу по вопросам изучения, популяризации и охраны памятников культуры (организация исторических кружков, выставок, туристических походов и экскурсий к памятникам и памятным местам, организация шефства над памятниками).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7. Обязать Министерство культуры РСФСР, Советы Министров автономных республик, крайисполкомы, облисполкомы, Мосгорисполком и </w:t>
      </w:r>
      <w:proofErr w:type="spellStart"/>
      <w:r w:rsidRPr="00672984">
        <w:rPr>
          <w:rFonts w:ascii="Times New Roman" w:eastAsia="Times New Roman" w:hAnsi="Times New Roman" w:cs="Times New Roman"/>
          <w:sz w:val="24"/>
          <w:szCs w:val="24"/>
        </w:rPr>
        <w:t>Ленгорисполком</w:t>
      </w:r>
      <w:proofErr w:type="spell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в срок до 1 ноября 1961 г. провести обследование состояния памятников культуры, находящихся под государственной охраной, и пересоставить на них учетную документацию. Одновременно продолжить работу по выявлению и учету новых памятников культуры, подлежащих принятию под охрану.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lastRenderedPageBreak/>
        <w:t>8. Утвердить список памятников культуры согласно Приложению N 1, подлежащих охране как памятники государственного значения, и список памятников культуры согласно Приложению N 2, подлежащих охране как памятники местного значения.</w:t>
      </w:r>
    </w:p>
    <w:p w:rsidR="00672984" w:rsidRPr="00672984" w:rsidRDefault="00672984" w:rsidP="00AD7984">
      <w:pPr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9. Установить, что все памятники культуры подлежат приведению в благоустроенное состояние, а ценнейшие из них - превращению в объекты музейного показа. Утвердить перечень памятников согласно Приложению N 3, подлежащих первоочередной подготовке к музейному показу.</w:t>
      </w:r>
    </w:p>
    <w:p w:rsidR="00672984" w:rsidRPr="00672984" w:rsidRDefault="00672984" w:rsidP="00672984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672984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Совета Министров РСФСР от 22 мая 1947 г. N 389 (СП РСФСР, 1947, N 8, ст. 28), от 22 мая 1948 г. N 503 (СП РСФСР, 1948, N 10, ст. 53), пункты 1, 6, 7, 9 Постановления Совета Министров РСФСР от 29 июня 1957 г. N 781, пункты 2 и 3 Постановления Совета Министров РСФСР от</w:t>
      </w:r>
      <w:proofErr w:type="gramEnd"/>
      <w:r w:rsidRPr="00672984">
        <w:rPr>
          <w:rFonts w:ascii="Times New Roman" w:eastAsia="Times New Roman" w:hAnsi="Times New Roman" w:cs="Times New Roman"/>
          <w:sz w:val="24"/>
          <w:szCs w:val="24"/>
        </w:rPr>
        <w:t xml:space="preserve"> 20 ноября 1958 г. N 1292.</w:t>
      </w:r>
    </w:p>
    <w:p w:rsidR="00672984" w:rsidRPr="00672984" w:rsidRDefault="00672984" w:rsidP="00672984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Совета Министров РСФСР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Д. ПОЛЯНСКИЙ</w:t>
      </w:r>
    </w:p>
    <w:p w:rsidR="00672984" w:rsidRPr="00672984" w:rsidRDefault="00672984" w:rsidP="00672984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Совета Министров РСФСР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И. ГРУЗДЕВ</w:t>
      </w:r>
    </w:p>
    <w:p w:rsidR="00672984" w:rsidRPr="00672984" w:rsidRDefault="00672984" w:rsidP="00672984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Arial" w:eastAsia="Times New Roman" w:hAnsi="Arial" w:cs="Arial"/>
          <w:sz w:val="27"/>
          <w:szCs w:val="27"/>
        </w:rPr>
        <w:t> </w:t>
      </w:r>
    </w:p>
    <w:p w:rsidR="00672984" w:rsidRPr="00672984" w:rsidRDefault="00672984" w:rsidP="00672984">
      <w:pPr>
        <w:spacing w:after="23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Совета Министров РСФСР</w:t>
      </w:r>
      <w:r w:rsidRPr="00672984">
        <w:rPr>
          <w:rFonts w:ascii="Times New Roman" w:eastAsia="Times New Roman" w:hAnsi="Times New Roman" w:cs="Times New Roman"/>
          <w:sz w:val="24"/>
          <w:szCs w:val="24"/>
        </w:rPr>
        <w:br/>
        <w:t>от 30 августа 1960 г. N 1327</w:t>
      </w:r>
    </w:p>
    <w:p w:rsidR="00672984" w:rsidRPr="00672984" w:rsidRDefault="00672984" w:rsidP="00672984">
      <w:pPr>
        <w:spacing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FDE" w:rsidRPr="00672984" w:rsidRDefault="00213FDE">
      <w:pPr>
        <w:rPr>
          <w:rFonts w:ascii="Times New Roman" w:hAnsi="Times New Roman" w:cs="Times New Roman"/>
          <w:sz w:val="28"/>
          <w:szCs w:val="28"/>
        </w:rPr>
      </w:pPr>
    </w:p>
    <w:sectPr w:rsidR="00213FDE" w:rsidRPr="00672984" w:rsidSect="0012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2EDD"/>
    <w:multiLevelType w:val="multilevel"/>
    <w:tmpl w:val="AA8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2984"/>
    <w:rsid w:val="0012448D"/>
    <w:rsid w:val="00213FDE"/>
    <w:rsid w:val="00672984"/>
    <w:rsid w:val="008952F8"/>
    <w:rsid w:val="00A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8D"/>
  </w:style>
  <w:style w:type="paragraph" w:styleId="1">
    <w:name w:val="heading 1"/>
    <w:basedOn w:val="a"/>
    <w:link w:val="10"/>
    <w:uiPriority w:val="9"/>
    <w:qFormat/>
    <w:rsid w:val="0067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29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298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72984"/>
  </w:style>
  <w:style w:type="character" w:customStyle="1" w:styleId="printlink">
    <w:name w:val="printlink"/>
    <w:basedOn w:val="a0"/>
    <w:rsid w:val="00672984"/>
  </w:style>
  <w:style w:type="character" w:customStyle="1" w:styleId="share">
    <w:name w:val="_share"/>
    <w:basedOn w:val="a0"/>
    <w:rsid w:val="00672984"/>
  </w:style>
  <w:style w:type="character" w:customStyle="1" w:styleId="b-share">
    <w:name w:val="b-share"/>
    <w:basedOn w:val="a0"/>
    <w:rsid w:val="00672984"/>
  </w:style>
  <w:style w:type="character" w:customStyle="1" w:styleId="b-sharetext">
    <w:name w:val="b-share__text"/>
    <w:basedOn w:val="a0"/>
    <w:rsid w:val="00672984"/>
  </w:style>
  <w:style w:type="paragraph" w:styleId="a5">
    <w:name w:val="Normal (Web)"/>
    <w:basedOn w:val="a"/>
    <w:uiPriority w:val="99"/>
    <w:semiHidden/>
    <w:unhideWhenUsed/>
    <w:rsid w:val="0067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298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98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346">
          <w:marLeft w:val="0"/>
          <w:marRight w:val="0"/>
          <w:marTop w:val="306"/>
          <w:marBottom w:val="230"/>
          <w:divBdr>
            <w:top w:val="none" w:sz="0" w:space="0" w:color="auto"/>
            <w:left w:val="none" w:sz="0" w:space="0" w:color="auto"/>
            <w:bottom w:val="dotted" w:sz="6" w:space="8" w:color="B0B0B0"/>
            <w:right w:val="none" w:sz="0" w:space="0" w:color="auto"/>
          </w:divBdr>
        </w:div>
        <w:div w:id="13107907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380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10128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2015-10-07T10:54:00Z</dcterms:created>
  <dcterms:modified xsi:type="dcterms:W3CDTF">2015-10-08T13:29:00Z</dcterms:modified>
</cp:coreProperties>
</file>